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6E" w:rsidRPr="00A0333F" w:rsidRDefault="000A796E" w:rsidP="000A796E">
      <w:pPr>
        <w:jc w:val="both"/>
        <w:rPr>
          <w:rFonts w:ascii="Vrinda" w:hAnsi="Vrinda" w:cs="Vrinda"/>
          <w:b/>
        </w:rPr>
      </w:pPr>
      <w:r w:rsidRPr="00A0333F">
        <w:rPr>
          <w:rFonts w:ascii="Vrinda" w:hAnsi="Vrinda" w:cs="Vrinda"/>
          <w:b/>
        </w:rPr>
        <w:t xml:space="preserve">রাষ্ট্রবিজ্ঞান </w:t>
      </w:r>
      <w:r w:rsidR="00A0333F" w:rsidRPr="00A0333F">
        <w:rPr>
          <w:rFonts w:ascii="Vrinda" w:hAnsi="Vrinda" w:cs="Vrinda"/>
          <w:b/>
        </w:rPr>
        <w:t>G/GE SEM III</w:t>
      </w:r>
      <w:r w:rsidR="00A0333F">
        <w:rPr>
          <w:rFonts w:ascii="Vrinda" w:hAnsi="Vrinda" w:cs="Vrinda"/>
          <w:b/>
        </w:rPr>
        <w:t xml:space="preserve"> 2020</w:t>
      </w:r>
    </w:p>
    <w:p w:rsidR="000A796E" w:rsidRDefault="00A0333F" w:rsidP="000A796E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 </w:t>
      </w:r>
    </w:p>
    <w:p w:rsidR="000A796E" w:rsidRDefault="000A796E" w:rsidP="000A796E">
      <w:pPr>
        <w:jc w:val="both"/>
        <w:rPr>
          <w:rFonts w:ascii="Vrinda" w:hAnsi="Vrinda" w:cs="Vrinda"/>
        </w:rPr>
      </w:pPr>
    </w:p>
    <w:p w:rsidR="000A796E" w:rsidRDefault="000A796E" w:rsidP="000A796E">
      <w:pPr>
        <w:jc w:val="both"/>
        <w:rPr>
          <w:rFonts w:ascii="Vrinda" w:hAnsi="Vrinda" w:cs="Vrinda"/>
        </w:rPr>
      </w:pPr>
    </w:p>
    <w:p w:rsidR="000A796E" w:rsidRDefault="00A0333F" w:rsidP="000A796E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1. </w:t>
      </w:r>
      <w:r w:rsidR="000A796E">
        <w:rPr>
          <w:rFonts w:ascii="Vrinda" w:hAnsi="Vrinda" w:cs="Vrinda"/>
        </w:rPr>
        <w:t>প্রাচীন ভারতের রাষ্ট্রচিন্তার মূল সূত্রগুলির উল্লেখ কর। (২)</w:t>
      </w:r>
    </w:p>
    <w:p w:rsidR="00E74186" w:rsidRDefault="00A0333F" w:rsidP="000A796E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2. </w:t>
      </w:r>
      <w:r w:rsidR="000A796E">
        <w:rPr>
          <w:rFonts w:ascii="Vrinda" w:hAnsi="Vrinda" w:cs="Vrinda"/>
        </w:rPr>
        <w:t>প্রাচীন ভারতের রাষ্ট্রচিন্তার মুখ্য বৈশিষ্টগুলি উল্লেখ কর।(৫)</w:t>
      </w:r>
    </w:p>
    <w:p w:rsidR="00A0333F" w:rsidRDefault="00A0333F" w:rsidP="000A796E">
      <w:pPr>
        <w:jc w:val="both"/>
        <w:rPr>
          <w:rFonts w:ascii="Vrinda" w:hAnsi="Vrinda" w:cs="Vrinda"/>
        </w:rPr>
      </w:pPr>
    </w:p>
    <w:p w:rsidR="000A751F" w:rsidRDefault="00A0333F" w:rsidP="000A796E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>উঃ</w:t>
      </w:r>
      <w:r w:rsidR="009E1295">
        <w:rPr>
          <w:rFonts w:ascii="Vrinda" w:hAnsi="Vrinda" w:cs="Vrinda"/>
        </w:rPr>
        <w:t>1.</w:t>
      </w:r>
      <w:r>
        <w:rPr>
          <w:rFonts w:ascii="Vrinda" w:hAnsi="Vrinda" w:cs="Vrinda"/>
        </w:rPr>
        <w:t xml:space="preserve"> প্রাচীন ভারতের রাষ্ট্রচিন্তার মূল সূত্রগুলির হলঃ প্রাচীন ধর্মশাস্ত্র, বৈদিক শাস্ত্র বিরোধী ধর্ম ও শিক্ষা যেমন বৌদ্ধ ধর্ম, জৈন ধর্ম , অর্থশাস্ত্র, কমণ্ডক নীতিসার ও শুক্রনীতি, বিভিন্ন বিদেশি </w:t>
      </w:r>
      <w:r w:rsidR="000A751F">
        <w:rPr>
          <w:rFonts w:ascii="Vrinda" w:hAnsi="Vrinda" w:cs="Vrinda"/>
        </w:rPr>
        <w:t>পর্যটকদের বৃত্তান্ত।</w:t>
      </w:r>
    </w:p>
    <w:p w:rsidR="000A751F" w:rsidRDefault="000A751F" w:rsidP="000A796E">
      <w:pPr>
        <w:jc w:val="both"/>
        <w:rPr>
          <w:rFonts w:ascii="Vrinda" w:hAnsi="Vrinda" w:cs="Vrinda"/>
        </w:rPr>
      </w:pPr>
    </w:p>
    <w:p w:rsidR="008D2AF1" w:rsidRDefault="000A751F" w:rsidP="000A796E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>উঃ</w:t>
      </w:r>
      <w:r w:rsidR="009E1295">
        <w:rPr>
          <w:rFonts w:ascii="Vrinda" w:hAnsi="Vrinda" w:cs="Vrinda"/>
        </w:rPr>
        <w:t>2. প্রাচীন ভারতের সমাজ, রাষ্ট্র ও শাসনের ধারাটি মূলত বৈদিক সমাজ ও তার পরবর্তী</w:t>
      </w:r>
      <w:r w:rsidR="008D2AF1">
        <w:rPr>
          <w:rFonts w:ascii="Vrinda" w:hAnsi="Vrinda" w:cs="Vrinda"/>
        </w:rPr>
        <w:t>কালের রাজনৈ্তিক ইতিহাসের সূত্রে সংগৃহীত হয়েছে।এই সময়কার রাষ্ট্রচিন্তার কিছু মূখ্য বৈশিষ্ট্য লক্ষ্য করা যায়।</w:t>
      </w:r>
    </w:p>
    <w:p w:rsidR="008834D5" w:rsidRDefault="008D2AF1" w:rsidP="000A796E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>১। এদেশে রাষ্ট্রচিন্তার উর্ধ্বে ছিল একটি বিশ্বদর্শন ও মানবদর্শন। সমস্ত শাস্ত্রেই মানব চিন্তা ও ধর্মের শুদ্ধতা ও প্রসারের কথা বলা হয়েছে।</w:t>
      </w:r>
    </w:p>
    <w:p w:rsidR="008834D5" w:rsidRDefault="008834D5" w:rsidP="000A796E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>২। ভারতে ইউরোপের ন্যয় রাষ্ট্রশক্তির ধারণাটি সেভাবে গড়ে উঠতে পারেনি, রাষ্ট্রধর্মের গুরুত্ব যাই থাকুক না কেন তা মানবজীবনের একমাত্র ধর্ম হয়ে এদেশে কখনও গড়ে উঠতে পারেনি।</w:t>
      </w:r>
    </w:p>
    <w:p w:rsidR="00990B71" w:rsidRDefault="008834D5" w:rsidP="000A796E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>৩।</w:t>
      </w:r>
      <w:r w:rsidR="00EB6E50">
        <w:rPr>
          <w:rFonts w:ascii="Vrinda" w:hAnsi="Vrinda" w:cs="Vrinda"/>
        </w:rPr>
        <w:t>রাজদন্ড এ দেশে ধর্মশাসনের প্রধান অবলম্বন ছিল না।বরং দণ্ডনীতি</w:t>
      </w:r>
      <w:r w:rsidR="006C7F97">
        <w:rPr>
          <w:rFonts w:ascii="Vrinda" w:hAnsi="Vrinda" w:cs="Vrinda"/>
        </w:rPr>
        <w:t>র ক্ষেত্রে ধর্মনীতির প্রভাবই ছিল এখানে বেশি।</w:t>
      </w:r>
    </w:p>
    <w:p w:rsidR="00131D75" w:rsidRDefault="00990B71" w:rsidP="00131D75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৪।প্রাচীন ভারতের রাষ্ট্রচিন্তায় সমাজ ও রাষ্ট্রশাসনে আত্মজ্ঞানের প্রয়োজনের ওপর </w:t>
      </w:r>
      <w:r w:rsidR="00131D75">
        <w:rPr>
          <w:rFonts w:ascii="Vrinda" w:hAnsi="Vrinda" w:cs="Vrinda"/>
        </w:rPr>
        <w:t>বিশেষ গুরত্ব দেওয়া হয়েছিল।</w:t>
      </w:r>
    </w:p>
    <w:p w:rsidR="00FC198D" w:rsidRDefault="00131D75" w:rsidP="00131D75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>৫।</w:t>
      </w:r>
      <w:r w:rsidR="00332E38">
        <w:rPr>
          <w:rFonts w:ascii="Vrinda" w:hAnsi="Vrinda" w:cs="Vrinda"/>
        </w:rPr>
        <w:t xml:space="preserve">হিন্দু ধর্মশাস্ত্রগুলির সূত্রেই জানা যায় প্রাচীন ভারতের রাষ্ট্রশাসন ব্যবস্থার একটি উল্লেখযোগ্য </w:t>
      </w:r>
      <w:r w:rsidR="00FC198D">
        <w:rPr>
          <w:rFonts w:ascii="Vrinda" w:hAnsi="Vrinda" w:cs="Vrinda"/>
        </w:rPr>
        <w:t>বৈশিষ্ট্য ছিল সে যূগের পরিষদীয় ও প্রশাসনিক রীতিনীতি ও পদ্ধতি।</w:t>
      </w:r>
    </w:p>
    <w:p w:rsidR="00280209" w:rsidRDefault="00FC198D" w:rsidP="00131D75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৬।বিশেষজ্ঞদের মতে ভারতে বেদ পরবর্তীকালে প্রজাতন্ত্র গড়ে ওঠার </w:t>
      </w:r>
      <w:r w:rsidR="00280209">
        <w:rPr>
          <w:rFonts w:ascii="Vrinda" w:hAnsi="Vrinda" w:cs="Vrinda"/>
        </w:rPr>
        <w:t>পেছনে বেদের ‘গণ’ ধারণাটির বিশেষ প্রভাব ছিল।</w:t>
      </w:r>
    </w:p>
    <w:p w:rsidR="00280209" w:rsidRDefault="00280209" w:rsidP="00131D75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>৭।কৌটিল্যের অর্থশাস্ত্র ভারতের রাষ্ট্রচিন্তায় এক নতূন অধ্যায়ের সূচনা করেছিল।কৌটিল্য রাষ্ট্র ও রাষ্ট্রশাসনের বিত্তি হিসেবে ধর্ম বা নীতি নয়, গুরুত্ব দিয়েছেন উপযোগিতা, সূবিধা ও পন্থা বা নীতির উপর।</w:t>
      </w:r>
    </w:p>
    <w:p w:rsidR="007B114B" w:rsidRDefault="00280209" w:rsidP="00131D75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৮।কৌটিল্য রাষ্ট্র বা রাজনীতিকে </w:t>
      </w:r>
      <w:r w:rsidR="007B114B">
        <w:rPr>
          <w:rFonts w:ascii="Vrinda" w:hAnsi="Vrinda" w:cs="Vrinda"/>
        </w:rPr>
        <w:t>তাঁর চিন্তার প্রধান আশ্রয় করলেও, দর্শন, অর্থনীতি, সমাজতত্ত্বের মূল প্রশ্নগুলিকে উপেক্ষা করেননি।</w:t>
      </w:r>
    </w:p>
    <w:p w:rsidR="007B114B" w:rsidRDefault="007B114B" w:rsidP="00131D75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>৯।প্রাচীন ভারতে জৈনধর্মে সমাজবিন্যাস ও রাষ্ট্র-বিন্যাস সূস্থ এবং মহৎ জীবনের জন্য প্রয়োজন বলে প্রচার করা হয়েছিল।</w:t>
      </w:r>
    </w:p>
    <w:p w:rsidR="00FD7B50" w:rsidRDefault="007B114B" w:rsidP="00131D75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>১০।</w:t>
      </w:r>
      <w:r w:rsidR="00FD7B50">
        <w:rPr>
          <w:rFonts w:ascii="Vrinda" w:hAnsi="Vrinda" w:cs="Vrinda"/>
        </w:rPr>
        <w:t>বৌ্দ্ধধর্মে আবার আইনকে শক্তির দন্ড হিসেবে নয়, সাম্য ও কল্যানের আদর্শে পরিচালনার মাধ্যম হিসেবে দেখা হয়েছিল।</w:t>
      </w:r>
    </w:p>
    <w:p w:rsidR="00A0333F" w:rsidRPr="000A796E" w:rsidRDefault="00FD7B50" w:rsidP="00131D75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প্রাচীন ভারতের রাষ্ট্রচিন্তার বৈশিষ্ট্য আলোচনা করতে গিয়ে বলা যায় যে এটি পাশ্চাত্যের প্রভাবে নয়, আপন শক্তিতেই গড়ে উঠেছে। </w:t>
      </w:r>
      <w:r w:rsidR="007B114B">
        <w:rPr>
          <w:rFonts w:ascii="Vrinda" w:hAnsi="Vrinda" w:cs="Vrinda"/>
        </w:rPr>
        <w:t xml:space="preserve"> </w:t>
      </w:r>
      <w:r w:rsidR="00280209">
        <w:rPr>
          <w:rFonts w:ascii="Vrinda" w:hAnsi="Vrinda" w:cs="Vrinda"/>
        </w:rPr>
        <w:t xml:space="preserve">    </w:t>
      </w:r>
      <w:r w:rsidR="00FC198D">
        <w:rPr>
          <w:rFonts w:ascii="Vrinda" w:hAnsi="Vrinda" w:cs="Vrinda"/>
        </w:rPr>
        <w:t xml:space="preserve">  </w:t>
      </w:r>
      <w:r w:rsidR="00EB6E50">
        <w:rPr>
          <w:rFonts w:ascii="Vrinda" w:hAnsi="Vrinda" w:cs="Vrinda"/>
        </w:rPr>
        <w:t xml:space="preserve">  </w:t>
      </w:r>
      <w:r w:rsidR="000A751F">
        <w:rPr>
          <w:rFonts w:ascii="Vrinda" w:hAnsi="Vrinda" w:cs="Vrinda"/>
        </w:rPr>
        <w:t xml:space="preserve">  </w:t>
      </w:r>
    </w:p>
    <w:sectPr w:rsidR="00A0333F" w:rsidRPr="000A796E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49E" w:rsidRDefault="0060149E" w:rsidP="00505666">
      <w:r>
        <w:separator/>
      </w:r>
    </w:p>
  </w:endnote>
  <w:endnote w:type="continuationSeparator" w:id="1">
    <w:p w:rsidR="0060149E" w:rsidRDefault="0060149E" w:rsidP="00505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49E" w:rsidRDefault="0060149E" w:rsidP="00505666">
      <w:r>
        <w:separator/>
      </w:r>
    </w:p>
  </w:footnote>
  <w:footnote w:type="continuationSeparator" w:id="1">
    <w:p w:rsidR="0060149E" w:rsidRDefault="0060149E" w:rsidP="00505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A796E"/>
    <w:rsid w:val="000A751F"/>
    <w:rsid w:val="000A796E"/>
    <w:rsid w:val="00131D75"/>
    <w:rsid w:val="00280209"/>
    <w:rsid w:val="00332E38"/>
    <w:rsid w:val="0038291C"/>
    <w:rsid w:val="00470565"/>
    <w:rsid w:val="00505666"/>
    <w:rsid w:val="0060149E"/>
    <w:rsid w:val="006C7F97"/>
    <w:rsid w:val="007B114B"/>
    <w:rsid w:val="007C346C"/>
    <w:rsid w:val="008018BA"/>
    <w:rsid w:val="008834D5"/>
    <w:rsid w:val="008D2AF1"/>
    <w:rsid w:val="00990B71"/>
    <w:rsid w:val="009E1295"/>
    <w:rsid w:val="00A0333F"/>
    <w:rsid w:val="00E74186"/>
    <w:rsid w:val="00EB6E50"/>
    <w:rsid w:val="00FC198D"/>
    <w:rsid w:val="00FD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5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666"/>
  </w:style>
  <w:style w:type="paragraph" w:styleId="Footer">
    <w:name w:val="footer"/>
    <w:basedOn w:val="Normal"/>
    <w:link w:val="FooterChar"/>
    <w:uiPriority w:val="99"/>
    <w:semiHidden/>
    <w:unhideWhenUsed/>
    <w:rsid w:val="00505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7</cp:revision>
  <dcterms:created xsi:type="dcterms:W3CDTF">2020-09-03T17:34:00Z</dcterms:created>
  <dcterms:modified xsi:type="dcterms:W3CDTF">2020-09-05T06:46:00Z</dcterms:modified>
</cp:coreProperties>
</file>